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224174" w:rsidRPr="00D92087" w:rsidRDefault="00224174" w:rsidP="00D92087">
      <w:pPr>
        <w:ind w:right="-61" w:firstLine="567"/>
        <w:jc w:val="both"/>
        <w:rPr>
          <w:sz w:val="28"/>
          <w:szCs w:val="28"/>
        </w:rPr>
      </w:pPr>
      <w:bookmarkStart w:id="0" w:name="_Hlk10073570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913D20" w:rsidRPr="00D92087" w:rsidTr="00913D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D20" w:rsidRPr="00D92087" w:rsidRDefault="00913D20" w:rsidP="00D92087">
            <w:pPr>
              <w:jc w:val="both"/>
              <w:rPr>
                <w:sz w:val="28"/>
                <w:szCs w:val="28"/>
              </w:rPr>
            </w:pPr>
          </w:p>
        </w:tc>
      </w:tr>
    </w:tbl>
    <w:p w:rsidR="002046BB" w:rsidRPr="00D92087" w:rsidRDefault="002046BB" w:rsidP="00563025">
      <w:pPr>
        <w:ind w:firstLine="567"/>
        <w:jc w:val="both"/>
        <w:rPr>
          <w:bCs/>
          <w:sz w:val="28"/>
          <w:szCs w:val="28"/>
        </w:rPr>
      </w:pPr>
      <w:r w:rsidRPr="00D92087">
        <w:rPr>
          <w:bCs/>
          <w:sz w:val="28"/>
          <w:szCs w:val="28"/>
        </w:rPr>
        <w:t>«</w:t>
      </w:r>
      <w:r w:rsidR="00563025" w:rsidRPr="00563025">
        <w:rPr>
          <w:bCs/>
          <w:sz w:val="28"/>
          <w:szCs w:val="28"/>
        </w:rPr>
        <w:t>О трудовых правах работающих инвалидов</w:t>
      </w:r>
      <w:r w:rsidRPr="00D92087">
        <w:rPr>
          <w:bCs/>
          <w:sz w:val="28"/>
          <w:szCs w:val="28"/>
        </w:rPr>
        <w:t>».</w:t>
      </w:r>
    </w:p>
    <w:bookmarkEnd w:id="0"/>
    <w:p w:rsid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>В соответствии со статьей 23 «Условия труда инвалидов» Федерального закона от 24.11.1995 N 181-ФЗ "О социальной защите инвалидов в Российской Федерации":</w:t>
      </w:r>
      <w:r w:rsidRPr="00563025">
        <w:rPr>
          <w:rFonts w:eastAsiaTheme="minorHAnsi"/>
          <w:sz w:val="28"/>
          <w:szCs w:val="28"/>
          <w:lang w:eastAsia="en-US"/>
        </w:rPr>
        <w:br/>
        <w:t xml:space="preserve">    - инвалидам, занятым в организациях независимо от организационно-правовых форм и форм собственности, создаются необходимые условия труда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>в соответствии с индивидуальной программой реабилитации инвалида.</w:t>
      </w:r>
      <w:r w:rsidRPr="00563025">
        <w:rPr>
          <w:rFonts w:eastAsiaTheme="minorHAnsi"/>
          <w:sz w:val="28"/>
          <w:szCs w:val="28"/>
          <w:lang w:eastAsia="en-US"/>
        </w:rPr>
        <w:br/>
        <w:t xml:space="preserve">    - не допускается установление в коллективных или индивидуальных трудовых договорах условий труда инвалидов (оплата труда, режим рабочего времени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 xml:space="preserve">и времени отдыха, продолжительность ежегодного и дополнительного оплачиваемых отпусков и другие), ухудшающих положение инвалидов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>по сравнению с другими работниками.</w:t>
      </w:r>
    </w:p>
    <w:p w:rsid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>- для инвалидов I и II групп устанавливается сокращенная продолжительность рабочего времени не более 35 часов в неделю с сохранением полной оплаты труда (данная норм</w:t>
      </w:r>
      <w:bookmarkStart w:id="1" w:name="_GoBack"/>
      <w:bookmarkEnd w:id="1"/>
      <w:r w:rsidRPr="00563025">
        <w:rPr>
          <w:rFonts w:eastAsiaTheme="minorHAnsi"/>
          <w:sz w:val="28"/>
          <w:szCs w:val="28"/>
          <w:lang w:eastAsia="en-US"/>
        </w:rPr>
        <w:t>а установлена также статьей 92 Трудового кодекса РФ).</w:t>
      </w:r>
      <w:r w:rsidRPr="00563025">
        <w:rPr>
          <w:rFonts w:eastAsiaTheme="minorHAnsi"/>
          <w:sz w:val="28"/>
          <w:szCs w:val="28"/>
          <w:lang w:eastAsia="en-US"/>
        </w:rPr>
        <w:br/>
        <w:t xml:space="preserve">    - привлечение инвалидов к сверхурочным работам, работе в выходные дни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>и ночное время допускается только с их согласия и при условии, если такие работы не запрещены им по состоянию здоровья.</w:t>
      </w:r>
    </w:p>
    <w:p w:rsid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>  - инвалидам предоставляется ежегодный отпуск не менее 30 календарных дней.</w:t>
      </w:r>
    </w:p>
    <w:p w:rsid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>В соответствии со статьей 94 Трудового кодекса Российской Федерации продолжительность ежедневной работы (смены) для инвалидов не может превышать продолжительности, установленной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</w:p>
    <w:p w:rsid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 xml:space="preserve">В соответствии со статьей 96 ТК РФ инвалиды могут привлекаться к работе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 xml:space="preserve">в ночное время только с их письменного согласия и при условии, если такая работа не запрещена им по состоянию здоровья в соответствии с медицинским заключением. При этом они должны быть в письменной форме ознакомлены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>со своим правом отказаться от работы в ночное время.</w:t>
      </w:r>
    </w:p>
    <w:p w:rsid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 xml:space="preserve">В соответствии со статьей 99 ТК РФ привлечение к сверхурочной работе инвалидов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 xml:space="preserve">и иными нормативными правовыми актами Российской Федерации. При этом они должны быть под роспись ознакомлены со своим правом отказаться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>от сверхурочной работы.</w:t>
      </w:r>
    </w:p>
    <w:p w:rsid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 xml:space="preserve">В соответствии со статьей 113ТК РФ привлечение к работе в выходные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 xml:space="preserve">и нерабочие праздничные дни инвалидов допускается только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 xml:space="preserve">и иными нормативными правовыми актами Российской Федерации. При этом они должны быть под роспись ознакомлены со своим правом отказаться от </w:t>
      </w:r>
      <w:r w:rsidRPr="00563025">
        <w:rPr>
          <w:rFonts w:eastAsiaTheme="minorHAnsi"/>
          <w:sz w:val="28"/>
          <w:szCs w:val="28"/>
          <w:lang w:eastAsia="en-US"/>
        </w:rPr>
        <w:lastRenderedPageBreak/>
        <w:t xml:space="preserve">работы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>в выходной или нерабочий праздничный день.</w:t>
      </w:r>
    </w:p>
    <w:p w:rsid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>В соответствии со статьей 128 ТК РФ «Отпуск без сохранения заработной платы» работодатель обязан на основании письменного заявления работника-инвалида предоставить ему отпуск без сохранения заработной платы продолжительностью до 60 календарных дней в году.</w:t>
      </w:r>
    </w:p>
    <w:p w:rsid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 xml:space="preserve">Согласно ч. 3 ст. 73 ТК РФ, 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переводе, то при его отказе от перевода либо отсутствии у работодателя подходящей работы трудовой договор прекращается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 xml:space="preserve">в соответствии с п. 8 ч. 1 ст. 77 ТК РФ. Увольняемому работнику в таком случае выплачивается выходное пособие в размере двухнедельного среднего заработка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>(ч. 3 ст. 178 ТК РФ).</w:t>
      </w:r>
    </w:p>
    <w:p w:rsidR="00563025" w:rsidRPr="00563025" w:rsidRDefault="00563025" w:rsidP="005630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3025">
        <w:rPr>
          <w:rFonts w:eastAsiaTheme="minorHAnsi"/>
          <w:sz w:val="28"/>
          <w:szCs w:val="28"/>
          <w:lang w:eastAsia="en-US"/>
        </w:rPr>
        <w:t xml:space="preserve">При нарушении работодателем трудовых прав работник имеет право обратиться с письменным заявлением в соответствующую Гострудинспекцию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 xml:space="preserve">по территориальности (на территории соответствующей области, края и т.д., </w:t>
      </w:r>
      <w:r>
        <w:rPr>
          <w:rFonts w:eastAsiaTheme="minorHAnsi"/>
          <w:sz w:val="28"/>
          <w:szCs w:val="28"/>
          <w:lang w:eastAsia="en-US"/>
        </w:rPr>
        <w:br/>
      </w:r>
      <w:r w:rsidRPr="00563025">
        <w:rPr>
          <w:rFonts w:eastAsiaTheme="minorHAnsi"/>
          <w:sz w:val="28"/>
          <w:szCs w:val="28"/>
          <w:lang w:eastAsia="en-US"/>
        </w:rPr>
        <w:t>где зарегистрирован работодатель) о проведении проверки, а также в суд. Адреса и контактную информацию Гострудинспекций в регионах можно узнать на сайте Роструда https://rostrud.ru (в разделе «о Роструде», в подразделе «Территориальные органы»).</w:t>
      </w: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B1" w:rsidRDefault="00FE09B1" w:rsidP="00530428">
      <w:r>
        <w:separator/>
      </w:r>
    </w:p>
  </w:endnote>
  <w:endnote w:type="continuationSeparator" w:id="0">
    <w:p w:rsidR="00FE09B1" w:rsidRDefault="00FE09B1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B1" w:rsidRDefault="00FE09B1" w:rsidP="00530428">
      <w:r>
        <w:separator/>
      </w:r>
    </w:p>
  </w:footnote>
  <w:footnote w:type="continuationSeparator" w:id="0">
    <w:p w:rsidR="00FE09B1" w:rsidRDefault="00FE09B1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="008836F4">
          <w:rPr>
            <w:noProof/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33"/>
    <w:multiLevelType w:val="multilevel"/>
    <w:tmpl w:val="96B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02FB4"/>
    <w:multiLevelType w:val="multilevel"/>
    <w:tmpl w:val="A10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10E02"/>
    <w:multiLevelType w:val="multilevel"/>
    <w:tmpl w:val="234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C2E01"/>
    <w:multiLevelType w:val="multilevel"/>
    <w:tmpl w:val="4C4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82D43"/>
    <w:multiLevelType w:val="multilevel"/>
    <w:tmpl w:val="5BE6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36189"/>
    <w:multiLevelType w:val="multilevel"/>
    <w:tmpl w:val="243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9777F"/>
    <w:multiLevelType w:val="multilevel"/>
    <w:tmpl w:val="2ED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C7F1C"/>
    <w:multiLevelType w:val="multilevel"/>
    <w:tmpl w:val="340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90D46"/>
    <w:multiLevelType w:val="multilevel"/>
    <w:tmpl w:val="C4E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1F271E"/>
    <w:multiLevelType w:val="multilevel"/>
    <w:tmpl w:val="A47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735A1"/>
    <w:multiLevelType w:val="multilevel"/>
    <w:tmpl w:val="5F3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A5E80"/>
    <w:multiLevelType w:val="hybridMultilevel"/>
    <w:tmpl w:val="4968A54E"/>
    <w:lvl w:ilvl="0" w:tplc="3424C42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3E54C88"/>
    <w:multiLevelType w:val="multilevel"/>
    <w:tmpl w:val="941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2A4DB5"/>
    <w:multiLevelType w:val="multilevel"/>
    <w:tmpl w:val="C8C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BB60A4"/>
    <w:multiLevelType w:val="multilevel"/>
    <w:tmpl w:val="772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66BF8"/>
    <w:multiLevelType w:val="multilevel"/>
    <w:tmpl w:val="B6CC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48074E"/>
    <w:multiLevelType w:val="multilevel"/>
    <w:tmpl w:val="D82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7C57E7"/>
    <w:multiLevelType w:val="multilevel"/>
    <w:tmpl w:val="25B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E57B55"/>
    <w:multiLevelType w:val="multilevel"/>
    <w:tmpl w:val="9DA0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C47CE6"/>
    <w:multiLevelType w:val="multilevel"/>
    <w:tmpl w:val="B8C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55BB9"/>
    <w:multiLevelType w:val="multilevel"/>
    <w:tmpl w:val="1E44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4B5416"/>
    <w:multiLevelType w:val="hybridMultilevel"/>
    <w:tmpl w:val="C4E4005A"/>
    <w:lvl w:ilvl="0" w:tplc="E62E079A">
      <w:start w:val="1"/>
      <w:numFmt w:val="decimal"/>
      <w:lvlText w:val="%1)"/>
      <w:lvlJc w:val="left"/>
      <w:pPr>
        <w:ind w:left="1365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88F5D57"/>
    <w:multiLevelType w:val="multilevel"/>
    <w:tmpl w:val="3D5C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FA7EFD"/>
    <w:multiLevelType w:val="multilevel"/>
    <w:tmpl w:val="E3EC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21"/>
  </w:num>
  <w:num w:numId="5">
    <w:abstractNumId w:val="1"/>
  </w:num>
  <w:num w:numId="6">
    <w:abstractNumId w:val="2"/>
  </w:num>
  <w:num w:numId="7">
    <w:abstractNumId w:val="10"/>
  </w:num>
  <w:num w:numId="8">
    <w:abstractNumId w:val="14"/>
  </w:num>
  <w:num w:numId="9">
    <w:abstractNumId w:val="15"/>
  </w:num>
  <w:num w:numId="10">
    <w:abstractNumId w:val="16"/>
  </w:num>
  <w:num w:numId="11">
    <w:abstractNumId w:val="3"/>
  </w:num>
  <w:num w:numId="12">
    <w:abstractNumId w:val="18"/>
  </w:num>
  <w:num w:numId="13">
    <w:abstractNumId w:val="24"/>
  </w:num>
  <w:num w:numId="14">
    <w:abstractNumId w:val="23"/>
  </w:num>
  <w:num w:numId="15">
    <w:abstractNumId w:val="17"/>
  </w:num>
  <w:num w:numId="16">
    <w:abstractNumId w:val="9"/>
  </w:num>
  <w:num w:numId="17">
    <w:abstractNumId w:val="13"/>
  </w:num>
  <w:num w:numId="18">
    <w:abstractNumId w:val="7"/>
  </w:num>
  <w:num w:numId="19">
    <w:abstractNumId w:val="6"/>
  </w:num>
  <w:num w:numId="20">
    <w:abstractNumId w:val="19"/>
  </w:num>
  <w:num w:numId="21">
    <w:abstractNumId w:val="8"/>
  </w:num>
  <w:num w:numId="22">
    <w:abstractNumId w:val="4"/>
  </w:num>
  <w:num w:numId="23">
    <w:abstractNumId w:val="1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26DE"/>
    <w:rsid w:val="000F56C1"/>
    <w:rsid w:val="00112EBB"/>
    <w:rsid w:val="00157405"/>
    <w:rsid w:val="00161830"/>
    <w:rsid w:val="00165ED5"/>
    <w:rsid w:val="001873A4"/>
    <w:rsid w:val="001E18FC"/>
    <w:rsid w:val="002046BB"/>
    <w:rsid w:val="00206045"/>
    <w:rsid w:val="0021254B"/>
    <w:rsid w:val="00224174"/>
    <w:rsid w:val="00245B32"/>
    <w:rsid w:val="0025130C"/>
    <w:rsid w:val="00276FA9"/>
    <w:rsid w:val="002F1C6C"/>
    <w:rsid w:val="00316BA1"/>
    <w:rsid w:val="00322AAF"/>
    <w:rsid w:val="003262F0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63025"/>
    <w:rsid w:val="005823FD"/>
    <w:rsid w:val="005913FB"/>
    <w:rsid w:val="005B037D"/>
    <w:rsid w:val="005B4EC9"/>
    <w:rsid w:val="005C448B"/>
    <w:rsid w:val="00636D4F"/>
    <w:rsid w:val="00686FBF"/>
    <w:rsid w:val="00696840"/>
    <w:rsid w:val="006B194C"/>
    <w:rsid w:val="006C4583"/>
    <w:rsid w:val="006D24C8"/>
    <w:rsid w:val="006E3FC3"/>
    <w:rsid w:val="006F6D95"/>
    <w:rsid w:val="007403A0"/>
    <w:rsid w:val="00765F37"/>
    <w:rsid w:val="00777FE1"/>
    <w:rsid w:val="007A0490"/>
    <w:rsid w:val="007A5F36"/>
    <w:rsid w:val="007E0A2B"/>
    <w:rsid w:val="007E5E69"/>
    <w:rsid w:val="007E7F87"/>
    <w:rsid w:val="007F5863"/>
    <w:rsid w:val="008700BD"/>
    <w:rsid w:val="008836F4"/>
    <w:rsid w:val="008957FF"/>
    <w:rsid w:val="008A0E77"/>
    <w:rsid w:val="008B50F4"/>
    <w:rsid w:val="0090319A"/>
    <w:rsid w:val="00910A75"/>
    <w:rsid w:val="00913D20"/>
    <w:rsid w:val="009152B8"/>
    <w:rsid w:val="00944166"/>
    <w:rsid w:val="00956C13"/>
    <w:rsid w:val="00983AB4"/>
    <w:rsid w:val="00A10467"/>
    <w:rsid w:val="00A16ABA"/>
    <w:rsid w:val="00A7159B"/>
    <w:rsid w:val="00A8637E"/>
    <w:rsid w:val="00A94E92"/>
    <w:rsid w:val="00AD1D70"/>
    <w:rsid w:val="00AE5332"/>
    <w:rsid w:val="00AF5518"/>
    <w:rsid w:val="00B02E1C"/>
    <w:rsid w:val="00B431D7"/>
    <w:rsid w:val="00B67B83"/>
    <w:rsid w:val="00BA3D4B"/>
    <w:rsid w:val="00C2283D"/>
    <w:rsid w:val="00C31597"/>
    <w:rsid w:val="00C46B48"/>
    <w:rsid w:val="00C52FB5"/>
    <w:rsid w:val="00C75912"/>
    <w:rsid w:val="00C76E8F"/>
    <w:rsid w:val="00CA22DC"/>
    <w:rsid w:val="00CC74EE"/>
    <w:rsid w:val="00CF1400"/>
    <w:rsid w:val="00D211C4"/>
    <w:rsid w:val="00D80413"/>
    <w:rsid w:val="00D90302"/>
    <w:rsid w:val="00D92087"/>
    <w:rsid w:val="00DF556A"/>
    <w:rsid w:val="00E22D6F"/>
    <w:rsid w:val="00E37485"/>
    <w:rsid w:val="00E5250C"/>
    <w:rsid w:val="00E53C90"/>
    <w:rsid w:val="00E95B70"/>
    <w:rsid w:val="00E96112"/>
    <w:rsid w:val="00EC0E8D"/>
    <w:rsid w:val="00EC5D0D"/>
    <w:rsid w:val="00EE404C"/>
    <w:rsid w:val="00F415DF"/>
    <w:rsid w:val="00F446B9"/>
    <w:rsid w:val="00F629AE"/>
    <w:rsid w:val="00F8431F"/>
    <w:rsid w:val="00F91E31"/>
    <w:rsid w:val="00FA0402"/>
    <w:rsid w:val="00FC045C"/>
    <w:rsid w:val="00FC2039"/>
    <w:rsid w:val="00FD4664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7FE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7FE1"/>
    <w:rPr>
      <w:color w:val="605E5C"/>
      <w:shd w:val="clear" w:color="auto" w:fill="E1DFDD"/>
    </w:rPr>
  </w:style>
  <w:style w:type="paragraph" w:customStyle="1" w:styleId="ConsPlusNormal">
    <w:name w:val="ConsPlusNormal"/>
    <w:rsid w:val="007E7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E7F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7FE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7FE1"/>
    <w:rPr>
      <w:color w:val="605E5C"/>
      <w:shd w:val="clear" w:color="auto" w:fill="E1DFDD"/>
    </w:rPr>
  </w:style>
  <w:style w:type="paragraph" w:customStyle="1" w:styleId="ConsPlusNormal">
    <w:name w:val="ConsPlusNormal"/>
    <w:rsid w:val="007E7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E7F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E8FF-A833-4406-967C-4DFC5B73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2022-05-11T13:34:00Z</cp:lastPrinted>
  <dcterms:created xsi:type="dcterms:W3CDTF">2022-05-11T14:09:00Z</dcterms:created>
  <dcterms:modified xsi:type="dcterms:W3CDTF">2022-05-11T14:09:00Z</dcterms:modified>
</cp:coreProperties>
</file>